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9D3" w:rsidRDefault="005569D3" w:rsidP="005569D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                                                                                                        Приложение № 11</w:t>
      </w: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br/>
        <w:t xml:space="preserve">                                                                                                                        к </w:t>
      </w:r>
      <w:hyperlink r:id="rId6" w:anchor="sub_1000" w:history="1">
        <w:r>
          <w:rPr>
            <w:rStyle w:val="a3"/>
            <w:rFonts w:ascii="Times New Roman" w:eastAsiaTheme="minorHAnsi" w:hAnsi="Times New Roman" w:cs="Times New Roman"/>
            <w:color w:val="auto"/>
            <w:sz w:val="26"/>
            <w:szCs w:val="26"/>
            <w:u w:val="none"/>
            <w:lang w:eastAsia="en-US"/>
          </w:rPr>
          <w:t>Регламенту</w:t>
        </w:r>
      </w:hyperlink>
    </w:p>
    <w:p w:rsidR="005569D3" w:rsidRDefault="005569D3" w:rsidP="005569D3">
      <w:pPr>
        <w:tabs>
          <w:tab w:val="left" w:pos="7035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5569D3" w:rsidRDefault="005569D3" w:rsidP="005569D3">
      <w:pPr>
        <w:tabs>
          <w:tab w:val="left" w:pos="703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90550" cy="752475"/>
            <wp:effectExtent l="0" t="0" r="0" b="9525"/>
            <wp:docPr id="1" name="Рисунок 1" descr="Описание: GERB_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GERB_UD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9D3" w:rsidRDefault="005569D3" w:rsidP="00556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ФИНАНСОВЫЙ ОТДЕЛ АДМИНИСТРАЦИИ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ЗАКРЫТОГО АДМИНИСТРАТИВНО-ТЕРРИТОРИАЛЬНОГО ОБРАЗОВАНИЯ </w:t>
      </w:r>
    </w:p>
    <w:p w:rsidR="005569D3" w:rsidRDefault="005569D3" w:rsidP="00556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ГОРОД ОСТРОВНОЙ МУРМАНСКОЙ ОБЛАСТИ</w:t>
      </w:r>
    </w:p>
    <w:p w:rsidR="005569D3" w:rsidRDefault="005569D3" w:rsidP="00556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(Финансовый отдел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ЗАТО г. Островной) </w:t>
      </w:r>
    </w:p>
    <w:p w:rsidR="005569D3" w:rsidRDefault="005569D3" w:rsidP="00556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569D3" w:rsidRDefault="005569D3" w:rsidP="005569D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пл. Жертв Интервенции, 1, г. Островной,  Мурманская область, 184640, тел. (81558) 5-00-42, факс (81558) 5-02-82, </w:t>
      </w:r>
    </w:p>
    <w:p w:rsidR="005569D3" w:rsidRDefault="005569D3" w:rsidP="005569D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val="en-US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z w:val="18"/>
          <w:szCs w:val="18"/>
          <w:lang w:val="en-US"/>
        </w:rPr>
        <w:t>mail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hyperlink r:id="rId8" w:history="1">
        <w:r>
          <w:rPr>
            <w:rStyle w:val="a3"/>
            <w:rFonts w:ascii="Times New Roman" w:eastAsia="Times New Roman" w:hAnsi="Times New Roman" w:cs="Times New Roman"/>
            <w:bCs/>
            <w:color w:val="auto"/>
            <w:sz w:val="18"/>
            <w:szCs w:val="18"/>
            <w:u w:val="none"/>
            <w:lang w:val="en-US"/>
          </w:rPr>
          <w:t>finostrov</w:t>
        </w:r>
        <w:r>
          <w:rPr>
            <w:rStyle w:val="a3"/>
            <w:rFonts w:ascii="Times New Roman" w:eastAsia="Times New Roman" w:hAnsi="Times New Roman" w:cs="Times New Roman"/>
            <w:bCs/>
            <w:color w:val="auto"/>
            <w:sz w:val="18"/>
            <w:szCs w:val="18"/>
            <w:u w:val="none"/>
          </w:rPr>
          <w:t>@</w:t>
        </w:r>
        <w:r>
          <w:rPr>
            <w:rStyle w:val="a3"/>
            <w:rFonts w:ascii="Times New Roman" w:eastAsia="Times New Roman" w:hAnsi="Times New Roman" w:cs="Times New Roman"/>
            <w:bCs/>
            <w:color w:val="auto"/>
            <w:sz w:val="18"/>
            <w:szCs w:val="18"/>
            <w:u w:val="none"/>
            <w:lang w:val="en-US"/>
          </w:rPr>
          <w:t>gremih</w:t>
        </w:r>
        <w:r>
          <w:rPr>
            <w:rStyle w:val="a3"/>
            <w:rFonts w:ascii="Times New Roman" w:eastAsia="Times New Roman" w:hAnsi="Times New Roman" w:cs="Times New Roman"/>
            <w:bCs/>
            <w:color w:val="auto"/>
            <w:sz w:val="18"/>
            <w:szCs w:val="18"/>
            <w:u w:val="none"/>
          </w:rPr>
          <w:t>.</w:t>
        </w:r>
        <w:r>
          <w:rPr>
            <w:rStyle w:val="a3"/>
            <w:rFonts w:ascii="Times New Roman" w:eastAsia="Times New Roman" w:hAnsi="Times New Roman" w:cs="Times New Roman"/>
            <w:bCs/>
            <w:color w:val="auto"/>
            <w:sz w:val="18"/>
            <w:szCs w:val="18"/>
            <w:u w:val="none"/>
            <w:lang w:val="en-US"/>
          </w:rPr>
          <w:t>mels</w:t>
        </w:r>
        <w:r>
          <w:rPr>
            <w:rStyle w:val="a3"/>
            <w:rFonts w:ascii="Times New Roman" w:eastAsia="Times New Roman" w:hAnsi="Times New Roman" w:cs="Times New Roman"/>
            <w:bCs/>
            <w:color w:val="auto"/>
            <w:sz w:val="18"/>
            <w:szCs w:val="18"/>
            <w:u w:val="none"/>
          </w:rPr>
          <w:t>.</w:t>
        </w:r>
        <w:r>
          <w:rPr>
            <w:rStyle w:val="a3"/>
            <w:rFonts w:ascii="Times New Roman" w:eastAsia="Times New Roman" w:hAnsi="Times New Roman" w:cs="Times New Roman"/>
            <w:bCs/>
            <w:color w:val="auto"/>
            <w:sz w:val="18"/>
            <w:szCs w:val="18"/>
            <w:u w:val="none"/>
            <w:lang w:val="en-US"/>
          </w:rPr>
          <w:t>ru</w:t>
        </w:r>
      </w:hyperlink>
      <w:r w:rsidRPr="005569D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ОКПО 22609322, ОГРН  1025100712614, ИНН 5114000099,  КПП 511401001</w:t>
      </w:r>
    </w:p>
    <w:p w:rsidR="005569D3" w:rsidRDefault="005569D3" w:rsidP="005569D3">
      <w:pPr>
        <w:tabs>
          <w:tab w:val="left" w:pos="4755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B36373" w:rsidRDefault="005569D3" w:rsidP="005569D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«</w:t>
      </w:r>
      <w:r w:rsidR="00B36373" w:rsidRPr="00B36373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15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 </w:t>
      </w:r>
      <w:r w:rsidR="00B36373" w:rsidRPr="00B36373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декабря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20</w:t>
      </w:r>
      <w:r w:rsidR="00B36373" w:rsidRPr="00B36373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17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№</w:t>
      </w:r>
      <w:r w:rsidR="00B3637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B36373" w:rsidRPr="00B36373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01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</w:t>
      </w: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</w:p>
    <w:p w:rsidR="005569D3" w:rsidRDefault="005569D3" w:rsidP="00B36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</w:t>
      </w:r>
      <w:proofErr w:type="gramStart"/>
      <w:r w:rsidR="00B36373" w:rsidRPr="00B36373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Администрация</w:t>
      </w:r>
      <w:proofErr w:type="gramEnd"/>
      <w:r w:rsidR="00B36373" w:rsidRPr="00B36373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ЗАТО г. Островной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</w:t>
      </w:r>
    </w:p>
    <w:p w:rsidR="005569D3" w:rsidRDefault="005569D3" w:rsidP="005569D3">
      <w:pPr>
        <w:tabs>
          <w:tab w:val="left" w:pos="585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(должность, наименование объекта контроля)</w:t>
      </w: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____________________</w:t>
      </w:r>
      <w:r w:rsidR="00B36373" w:rsidRPr="00B36373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Богданова Светлана Евгеньевна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</w:t>
      </w: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(Ф.И.О. руководителя)</w:t>
      </w: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ПРЕДСТАВЛЕНИЕ</w:t>
      </w: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о рассмотрении и устранении выявленных нарушений</w:t>
      </w: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при осуществлении </w:t>
      </w:r>
      <w:proofErr w:type="gramStart"/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внутреннего</w:t>
      </w:r>
      <w:proofErr w:type="gramEnd"/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 xml:space="preserve"> муниципального</w:t>
      </w: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t>финансового контроля</w:t>
      </w:r>
    </w:p>
    <w:p w:rsidR="005569D3" w:rsidRDefault="005569D3" w:rsidP="005569D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B36373" w:rsidRDefault="00B36373" w:rsidP="00B3637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="005569D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Финансовым отделом Администрации ЗАТО г. Островной, уполномоченным  на осуществление внутреннего муниципального финансового контроля, на основании </w:t>
      </w:r>
      <w:proofErr w:type="gramStart"/>
      <w:r w:rsidR="005569D3">
        <w:rPr>
          <w:rFonts w:ascii="Times New Roman" w:eastAsiaTheme="minorHAnsi" w:hAnsi="Times New Roman" w:cs="Times New Roman"/>
          <w:sz w:val="26"/>
          <w:szCs w:val="26"/>
          <w:lang w:eastAsia="en-US"/>
        </w:rPr>
        <w:t>с</w:t>
      </w:r>
      <w:hyperlink r:id="rId9" w:history="1">
        <w:r w:rsidR="005569D3">
          <w:rPr>
            <w:rStyle w:val="a3"/>
            <w:rFonts w:ascii="Times New Roman" w:eastAsiaTheme="minorHAnsi" w:hAnsi="Times New Roman" w:cs="Times New Roman"/>
            <w:color w:val="auto"/>
            <w:sz w:val="26"/>
            <w:szCs w:val="26"/>
            <w:u w:val="none"/>
            <w:lang w:eastAsia="en-US"/>
          </w:rPr>
          <w:t>татьи</w:t>
        </w:r>
        <w:proofErr w:type="gramEnd"/>
        <w:r w:rsidR="005569D3">
          <w:rPr>
            <w:rStyle w:val="a3"/>
            <w:rFonts w:ascii="Times New Roman" w:eastAsiaTheme="minorHAnsi" w:hAnsi="Times New Roman" w:cs="Times New Roman"/>
            <w:color w:val="auto"/>
            <w:sz w:val="26"/>
            <w:szCs w:val="26"/>
            <w:u w:val="none"/>
            <w:lang w:eastAsia="en-US"/>
          </w:rPr>
          <w:t> 269.2</w:t>
        </w:r>
      </w:hyperlink>
      <w:r w:rsidR="005569D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Бюджетного кодекса Российской Федерации, Административного регламента исполнения муниципальной функции «Осуществление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</w:t>
      </w:r>
      <w:r w:rsidR="005569D3">
        <w:rPr>
          <w:rFonts w:ascii="Times New Roman" w:eastAsiaTheme="minorHAnsi" w:hAnsi="Times New Roman" w:cs="Times New Roman"/>
          <w:sz w:val="26"/>
          <w:szCs w:val="26"/>
          <w:lang w:eastAsia="en-US"/>
        </w:rPr>
        <w:t>внутреннего муниципального финансового контроля» и в соответствии с приказом Финансового отдела Администрации ЗАТО г. Островной от «</w:t>
      </w:r>
      <w:r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18</w:t>
      </w:r>
      <w:r w:rsidR="005569D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 </w:t>
      </w:r>
      <w:r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сентября</w:t>
      </w:r>
      <w:r w:rsidR="005569D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20</w:t>
      </w:r>
      <w:r w:rsidRPr="00B36373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17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</w:t>
      </w:r>
      <w:r w:rsidR="005569D3">
        <w:rPr>
          <w:rFonts w:ascii="Times New Roman" w:eastAsiaTheme="minorHAnsi" w:hAnsi="Times New Roman" w:cs="Times New Roman"/>
          <w:sz w:val="26"/>
          <w:szCs w:val="26"/>
          <w:lang w:eastAsia="en-US"/>
        </w:rPr>
        <w:t>№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42-од</w:t>
      </w:r>
      <w:r w:rsidR="005569D3">
        <w:rPr>
          <w:rFonts w:ascii="Times New Roman" w:eastAsiaTheme="minorHAnsi" w:hAnsi="Times New Roman" w:cs="Times New Roman"/>
          <w:sz w:val="26"/>
          <w:szCs w:val="26"/>
          <w:lang w:eastAsia="en-US"/>
        </w:rPr>
        <w:t>, в период с «</w:t>
      </w:r>
      <w:r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01</w:t>
      </w:r>
      <w:r w:rsidR="005569D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 </w:t>
      </w:r>
      <w:r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декабря</w:t>
      </w:r>
      <w:r w:rsidR="005569D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20</w:t>
      </w:r>
      <w:r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17</w:t>
      </w:r>
      <w:r w:rsidR="005569D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по «</w:t>
      </w:r>
      <w:r w:rsidRPr="00B36373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11</w:t>
      </w:r>
      <w:r w:rsidR="005569D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 </w:t>
      </w:r>
      <w:r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декабря</w:t>
      </w:r>
      <w:r w:rsidR="005569D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20</w:t>
      </w:r>
      <w:r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17</w:t>
      </w:r>
      <w:r w:rsidR="005569D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отношении</w:t>
      </w:r>
    </w:p>
    <w:p w:rsidR="005569D3" w:rsidRPr="00B36373" w:rsidRDefault="00B36373" w:rsidP="00B3637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</w:t>
      </w:r>
      <w:proofErr w:type="gramStart"/>
      <w:r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Администрации</w:t>
      </w:r>
      <w:proofErr w:type="gramEnd"/>
      <w:r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 ЗАТО г. Островной</w:t>
      </w: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(наименование объекта контроля)</w:t>
      </w: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проведена плановая (внеплановая) проверка (ревизия)                                                     по теме:</w:t>
      </w:r>
      <w:r w:rsidR="00B3637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B36373" w:rsidRPr="0064028D">
        <w:rPr>
          <w:rFonts w:ascii="Times New Roman" w:hAnsi="Times New Roman" w:cs="Times New Roman"/>
          <w:sz w:val="26"/>
          <w:szCs w:val="26"/>
          <w:u w:val="single"/>
        </w:rPr>
        <w:t xml:space="preserve">Проверка составления, утверждения и ведения бюджетной сметы </w:t>
      </w:r>
      <w:proofErr w:type="gramStart"/>
      <w:r w:rsidR="00B36373" w:rsidRPr="0064028D">
        <w:rPr>
          <w:rFonts w:ascii="Times New Roman" w:hAnsi="Times New Roman" w:cs="Times New Roman"/>
          <w:sz w:val="26"/>
          <w:szCs w:val="26"/>
          <w:u w:val="single"/>
        </w:rPr>
        <w:t>Администрации</w:t>
      </w:r>
      <w:proofErr w:type="gramEnd"/>
      <w:r w:rsidR="00B36373" w:rsidRPr="0064028D">
        <w:rPr>
          <w:rFonts w:ascii="Times New Roman" w:hAnsi="Times New Roman" w:cs="Times New Roman"/>
          <w:sz w:val="26"/>
          <w:szCs w:val="26"/>
          <w:u w:val="single"/>
        </w:rPr>
        <w:t xml:space="preserve"> ЗАТО г. Островной.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</w:t>
      </w: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Проверка (ревизия) проведена должностным (ми) лицом (ми):</w:t>
      </w:r>
    </w:p>
    <w:p w:rsidR="005569D3" w:rsidRPr="0064028D" w:rsidRDefault="0064028D" w:rsidP="00556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</w:pPr>
      <w:r w:rsidRPr="0064028D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Консультантом Финансового отдела </w:t>
      </w:r>
      <w:proofErr w:type="gramStart"/>
      <w:r w:rsidRPr="0064028D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Администрации</w:t>
      </w:r>
      <w:proofErr w:type="gramEnd"/>
      <w:r w:rsidRPr="0064028D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 ЗАТО г. Островной Перепечиной Марией Миха</w:t>
      </w:r>
      <w:r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й</w:t>
      </w:r>
      <w:r w:rsidRPr="0064028D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ловной</w:t>
      </w:r>
      <w:r w:rsidRPr="0064028D"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___________________________________________</w:t>
      </w: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(должность, Ф.И.О.)</w:t>
      </w:r>
    </w:p>
    <w:p w:rsidR="005569D3" w:rsidRDefault="005569D3" w:rsidP="005569D3">
      <w:pPr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5081F" w:rsidRDefault="005569D3" w:rsidP="00D5081F">
      <w:pPr>
        <w:pStyle w:val="a6"/>
        <w:ind w:left="0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Согласно акту проверки (ревизии) от «</w:t>
      </w:r>
      <w:r w:rsidR="0064028D">
        <w:rPr>
          <w:rFonts w:eastAsiaTheme="minorHAnsi"/>
          <w:u w:val="single"/>
          <w:lang w:eastAsia="en-US"/>
        </w:rPr>
        <w:t>11</w:t>
      </w:r>
      <w:r>
        <w:rPr>
          <w:rFonts w:eastAsiaTheme="minorHAnsi"/>
          <w:lang w:eastAsia="en-US"/>
        </w:rPr>
        <w:t xml:space="preserve">» </w:t>
      </w:r>
      <w:r w:rsidR="0064028D">
        <w:rPr>
          <w:rFonts w:eastAsiaTheme="minorHAnsi"/>
          <w:u w:val="single"/>
          <w:lang w:eastAsia="en-US"/>
        </w:rPr>
        <w:t>декабря</w:t>
      </w:r>
      <w:r>
        <w:rPr>
          <w:rFonts w:eastAsiaTheme="minorHAnsi"/>
          <w:lang w:eastAsia="en-US"/>
        </w:rPr>
        <w:t xml:space="preserve"> 20</w:t>
      </w:r>
      <w:r w:rsidR="0064028D">
        <w:rPr>
          <w:rFonts w:eastAsiaTheme="minorHAnsi"/>
          <w:u w:val="single"/>
          <w:lang w:eastAsia="en-US"/>
        </w:rPr>
        <w:t>17</w:t>
      </w:r>
      <w:r>
        <w:rPr>
          <w:rFonts w:eastAsiaTheme="minorHAnsi"/>
          <w:lang w:eastAsia="en-US"/>
        </w:rPr>
        <w:t xml:space="preserve"> №</w:t>
      </w:r>
      <w:r w:rsidR="0064028D">
        <w:rPr>
          <w:rFonts w:eastAsiaTheme="minorHAnsi"/>
          <w:lang w:eastAsia="en-US"/>
        </w:rPr>
        <w:t xml:space="preserve"> </w:t>
      </w:r>
      <w:r w:rsidR="0064028D">
        <w:rPr>
          <w:rFonts w:eastAsiaTheme="minorHAnsi"/>
          <w:u w:val="single"/>
          <w:lang w:eastAsia="en-US"/>
        </w:rPr>
        <w:t>03</w:t>
      </w:r>
      <w:r w:rsidR="0064028D" w:rsidRPr="0064028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выявлены следующие нарушения </w:t>
      </w:r>
      <w:hyperlink r:id="rId10" w:history="1">
        <w:r>
          <w:rPr>
            <w:rStyle w:val="a3"/>
            <w:rFonts w:eastAsiaTheme="minorHAnsi"/>
            <w:color w:val="auto"/>
            <w:u w:val="none"/>
            <w:lang w:eastAsia="en-US"/>
          </w:rPr>
          <w:t>бюджетного законодательства</w:t>
        </w:r>
      </w:hyperlink>
      <w:r>
        <w:rPr>
          <w:rFonts w:eastAsiaTheme="minorHAnsi"/>
          <w:lang w:eastAsia="en-US"/>
        </w:rPr>
        <w:t xml:space="preserve"> Российской Федерации и иных нормативных правовых актов, регулирующих бюджетные правоотношения: </w:t>
      </w:r>
    </w:p>
    <w:p w:rsidR="00D5081F" w:rsidRDefault="00D5081F" w:rsidP="00D5081F">
      <w:pPr>
        <w:pStyle w:val="a6"/>
        <w:numPr>
          <w:ilvl w:val="0"/>
          <w:numId w:val="1"/>
        </w:numPr>
        <w:ind w:left="0" w:firstLine="567"/>
        <w:jc w:val="both"/>
      </w:pPr>
      <w:r>
        <w:lastRenderedPageBreak/>
        <w:t xml:space="preserve">Порядок составления, утверждения и ведения бюджетных смет муниципальных казенных учреждений, подведомственных </w:t>
      </w:r>
      <w:proofErr w:type="gramStart"/>
      <w:r>
        <w:t>Администрации</w:t>
      </w:r>
      <w:proofErr w:type="gramEnd"/>
      <w:r>
        <w:t xml:space="preserve"> ЗАТО                  г. Островной, утвержденный  постановлением Администрации ЗАТО г. Островной от 22.08.2017 № 259, действующий в 2017 году не в полной мере соответствует Общим требованиям к порядку составления, утверждения и ведения бюджетных смет казенных учреждений, утвержденный приказом Минфина РФ от 20.11.2007 № 112н. Однако постановлением </w:t>
      </w:r>
      <w:proofErr w:type="gramStart"/>
      <w:r>
        <w:t>Администрации</w:t>
      </w:r>
      <w:proofErr w:type="gramEnd"/>
      <w:r>
        <w:t xml:space="preserve"> ЗАТО г. Островной от 22.08.2017 № 259 «Об утверждении Порядка составления, утверждения и ведения бюджетных смет муниципальных казенных учреждений, подведомственных Администрации ЗАТО              г. Островной», указанный Порядок утрачивает силу с 2018 года. Новый Порядок распространяется на правоотношения, возникшие при составлении бюджетных смет на 2018 год.  </w:t>
      </w:r>
    </w:p>
    <w:p w:rsidR="00D5081F" w:rsidRDefault="00D5081F" w:rsidP="00D5081F">
      <w:pPr>
        <w:pStyle w:val="a6"/>
        <w:numPr>
          <w:ilvl w:val="0"/>
          <w:numId w:val="1"/>
        </w:numPr>
        <w:ind w:left="0" w:firstLine="567"/>
        <w:jc w:val="both"/>
      </w:pPr>
      <w:r>
        <w:t xml:space="preserve">В нарушение пункта 3 Общих требований смета Администрации составлена на текущий финансовый год </w:t>
      </w:r>
      <w:r w:rsidRPr="00E14564">
        <w:t>и плановый период.</w:t>
      </w:r>
      <w:r>
        <w:t xml:space="preserve"> Общими требованиями установлено, что смета учреждения составляется в пределах доведенных ЛБО и на один финансовый год. Вместе с тем, ЛБО доводятся до ГРБС на один финансовый год, следовательно, смета учреждения должна составляться тоже на один год.</w:t>
      </w:r>
    </w:p>
    <w:p w:rsidR="00D5081F" w:rsidRPr="001B2C60" w:rsidRDefault="00D5081F" w:rsidP="00D5081F">
      <w:pPr>
        <w:pStyle w:val="a6"/>
        <w:numPr>
          <w:ilvl w:val="0"/>
          <w:numId w:val="1"/>
        </w:numPr>
        <w:ind w:left="0" w:firstLine="567"/>
        <w:jc w:val="both"/>
      </w:pPr>
      <w:r w:rsidRPr="001B2C60">
        <w:t>В нарушение пункта 2 Порядка в обоснованиях (расчетах) плановых сметных показателей не всегда указаны дата и номер нормативного правового акта федерального, регионального и местного значения, на основании которых производится расчет. Копи</w:t>
      </w:r>
      <w:r>
        <w:t>и</w:t>
      </w:r>
      <w:r w:rsidRPr="001B2C60">
        <w:t xml:space="preserve"> не всех документов приложены к смете. </w:t>
      </w:r>
    </w:p>
    <w:p w:rsidR="00D5081F" w:rsidRDefault="00D5081F" w:rsidP="00D5081F">
      <w:pPr>
        <w:pStyle w:val="a6"/>
        <w:numPr>
          <w:ilvl w:val="0"/>
          <w:numId w:val="1"/>
        </w:numPr>
        <w:ind w:left="0" w:firstLine="567"/>
        <w:jc w:val="both"/>
      </w:pPr>
      <w:r w:rsidRPr="001B2C60">
        <w:t xml:space="preserve">Смета Администрации составлена в разрезе отделов, отдельных направлений расходов, муниципальных программ, подпрограмм.  Бюджетная смета должна составляется в обобщенном виде по всем расходам Администрации </w:t>
      </w:r>
      <w:r>
        <w:t xml:space="preserve">                        </w:t>
      </w:r>
      <w:r w:rsidRPr="001B2C60">
        <w:t xml:space="preserve">в соответствии с </w:t>
      </w:r>
      <w:proofErr w:type="gramStart"/>
      <w:r w:rsidRPr="001B2C60">
        <w:t>доведенными</w:t>
      </w:r>
      <w:proofErr w:type="gramEnd"/>
      <w:r w:rsidRPr="001B2C60">
        <w:t xml:space="preserve"> ЛБО и с соблюдением иерархии по коду бюджетной классификации</w:t>
      </w:r>
      <w:r>
        <w:t>.</w:t>
      </w:r>
    </w:p>
    <w:p w:rsidR="00D5081F" w:rsidRPr="001B2C60" w:rsidRDefault="00D5081F" w:rsidP="00D5081F">
      <w:pPr>
        <w:pStyle w:val="a6"/>
        <w:numPr>
          <w:ilvl w:val="0"/>
          <w:numId w:val="1"/>
        </w:numPr>
        <w:ind w:left="0" w:firstLine="567"/>
        <w:jc w:val="both"/>
      </w:pPr>
      <w:r w:rsidRPr="001B2C60">
        <w:t xml:space="preserve">В нарушение пункта 6 Порядка Администрацией при изменении ЛБО </w:t>
      </w:r>
      <w:r>
        <w:t xml:space="preserve">           </w:t>
      </w:r>
      <w:r w:rsidRPr="001B2C60">
        <w:t>не всегда вносились соответствующие изменения в бюджетную смету Администрации.</w:t>
      </w:r>
    </w:p>
    <w:p w:rsidR="00D5081F" w:rsidRDefault="00D5081F" w:rsidP="00D5081F">
      <w:pPr>
        <w:pStyle w:val="a6"/>
        <w:numPr>
          <w:ilvl w:val="0"/>
          <w:numId w:val="1"/>
        </w:numPr>
        <w:ind w:left="0" w:firstLine="567"/>
        <w:jc w:val="both"/>
      </w:pPr>
      <w:r>
        <w:t>Даты изменения показателей бюджетной сметы ранее даты доведенных ЛБО.</w:t>
      </w:r>
    </w:p>
    <w:p w:rsidR="00D5081F" w:rsidRPr="001B2C60" w:rsidRDefault="00D5081F" w:rsidP="00D5081F">
      <w:pPr>
        <w:pStyle w:val="a6"/>
        <w:numPr>
          <w:ilvl w:val="0"/>
          <w:numId w:val="1"/>
        </w:numPr>
        <w:ind w:left="0" w:firstLine="567"/>
        <w:jc w:val="both"/>
      </w:pPr>
      <w:r w:rsidRPr="001B2C60">
        <w:t xml:space="preserve">К расчетам </w:t>
      </w:r>
      <w:r>
        <w:t xml:space="preserve">бюджетной сметы </w:t>
      </w:r>
      <w:r w:rsidRPr="001B2C60">
        <w:t>не приложены документы, подтверждающие запланированные суммы.</w:t>
      </w:r>
    </w:p>
    <w:p w:rsidR="00D5081F" w:rsidRDefault="00D5081F" w:rsidP="00D5081F">
      <w:pPr>
        <w:pStyle w:val="a6"/>
        <w:numPr>
          <w:ilvl w:val="0"/>
          <w:numId w:val="1"/>
        </w:numPr>
        <w:ind w:left="0" w:firstLine="567"/>
        <w:jc w:val="both"/>
      </w:pPr>
      <w:r>
        <w:t xml:space="preserve">Завышено планирование по предоставлению услуг специальной связи по доставке отправлений на сумму 63 470,05 руб. Так как согласно норматив расходов на предоставление услуг специальной связи по доставке отправлений, установленный постановлением </w:t>
      </w:r>
      <w:proofErr w:type="gramStart"/>
      <w:r>
        <w:t>Администрации</w:t>
      </w:r>
      <w:proofErr w:type="gramEnd"/>
      <w:r>
        <w:t xml:space="preserve"> ЗАТО г. Островной от 22.07.2016 № 200 составляет 380 820,30 руб. на 6 отправлений. В смету включены расходы на отправку 7 отправлений на сумму 444 290,35 руб.</w:t>
      </w:r>
    </w:p>
    <w:p w:rsidR="00D5081F" w:rsidRDefault="00D5081F" w:rsidP="00D5081F">
      <w:pPr>
        <w:pStyle w:val="a6"/>
        <w:numPr>
          <w:ilvl w:val="0"/>
          <w:numId w:val="1"/>
        </w:numPr>
        <w:ind w:left="0" w:firstLine="567"/>
        <w:jc w:val="both"/>
      </w:pPr>
      <w:r>
        <w:t>Фонд оплаты труда главы Администрации завышен на 1,50 руб.</w:t>
      </w:r>
    </w:p>
    <w:p w:rsidR="00D5081F" w:rsidRDefault="00D5081F" w:rsidP="00D5081F">
      <w:pPr>
        <w:pStyle w:val="a6"/>
        <w:numPr>
          <w:ilvl w:val="0"/>
          <w:numId w:val="1"/>
        </w:numPr>
        <w:ind w:left="0" w:firstLine="567"/>
        <w:jc w:val="both"/>
      </w:pPr>
      <w:r>
        <w:t>К смете не приложены  документы, подтверждающие изменения штатного расписания.</w:t>
      </w:r>
    </w:p>
    <w:p w:rsidR="00D5081F" w:rsidRPr="00285664" w:rsidRDefault="00D5081F" w:rsidP="00D5081F">
      <w:pPr>
        <w:pStyle w:val="a6"/>
        <w:numPr>
          <w:ilvl w:val="0"/>
          <w:numId w:val="1"/>
        </w:numPr>
        <w:ind w:left="0" w:firstLine="567"/>
        <w:jc w:val="both"/>
      </w:pPr>
      <w:r w:rsidRPr="00285664">
        <w:t>На основании пункта 13.2. Положения в расчет ФОТ муниципальных служащих включена процентная надбавка за стаж службы в структурном подразделении по защите гос. тайны, однако документы, обосновывающие планирование указанной выплату к смете не приложены.</w:t>
      </w:r>
    </w:p>
    <w:p w:rsidR="00D5081F" w:rsidRDefault="00D5081F" w:rsidP="00D5081F">
      <w:pPr>
        <w:pStyle w:val="a6"/>
        <w:numPr>
          <w:ilvl w:val="0"/>
          <w:numId w:val="1"/>
        </w:numPr>
        <w:ind w:left="0" w:firstLine="567"/>
        <w:jc w:val="both"/>
      </w:pPr>
      <w:r>
        <w:t xml:space="preserve">Фонд оплаты труда администрации завышен на 34 299,98 руб., начисления на оплату труда на 8 082,04 руб., ввиду включения в расчет ФОТ                      </w:t>
      </w:r>
      <w:r>
        <w:lastRenderedPageBreak/>
        <w:t>с 01.02.2017 вместо должности главный специалист сектора по специальной работе должность заведующего сектором.</w:t>
      </w:r>
    </w:p>
    <w:p w:rsidR="00D5081F" w:rsidRDefault="00D5081F" w:rsidP="00D5081F">
      <w:pPr>
        <w:pStyle w:val="a6"/>
        <w:numPr>
          <w:ilvl w:val="0"/>
          <w:numId w:val="1"/>
        </w:numPr>
        <w:ind w:left="0" w:firstLine="567"/>
        <w:jc w:val="both"/>
      </w:pPr>
      <w:r>
        <w:t xml:space="preserve">Расходы на компенсацию стоимости проезда и провоза багажа к месту использования отпуска и обратно </w:t>
      </w:r>
      <w:r w:rsidRPr="00127CFC">
        <w:t>не обоснованы</w:t>
      </w:r>
      <w:r>
        <w:rPr>
          <w:b/>
        </w:rPr>
        <w:t xml:space="preserve"> </w:t>
      </w:r>
      <w:r>
        <w:t>на сумму 47 272,00 руб., завышены на 1 642,00 руб.</w:t>
      </w:r>
    </w:p>
    <w:p w:rsidR="00D5081F" w:rsidRDefault="00D5081F" w:rsidP="00D5081F">
      <w:pPr>
        <w:pStyle w:val="a6"/>
        <w:numPr>
          <w:ilvl w:val="0"/>
          <w:numId w:val="1"/>
        </w:numPr>
        <w:ind w:left="0" w:firstLine="567"/>
        <w:jc w:val="both"/>
      </w:pPr>
      <w:r>
        <w:t>Занижена сумма на представительские расходы на 1 000,00 руб.</w:t>
      </w:r>
    </w:p>
    <w:p w:rsidR="00D5081F" w:rsidRDefault="00D5081F" w:rsidP="00D5081F">
      <w:pPr>
        <w:pStyle w:val="a6"/>
        <w:numPr>
          <w:ilvl w:val="0"/>
          <w:numId w:val="1"/>
        </w:numPr>
        <w:ind w:left="0" w:firstLine="567"/>
        <w:jc w:val="both"/>
      </w:pPr>
      <w:r>
        <w:t>Фонд оплаты труда специалиста по первичному воинскому учету завышен на 247,25 руб., начисления на оплату труда на 74,67 руб.</w:t>
      </w:r>
    </w:p>
    <w:p w:rsidR="00D5081F" w:rsidRDefault="00D5081F" w:rsidP="00D5081F">
      <w:pPr>
        <w:pStyle w:val="a6"/>
        <w:numPr>
          <w:ilvl w:val="0"/>
          <w:numId w:val="1"/>
        </w:numPr>
        <w:spacing w:before="240"/>
        <w:ind w:left="0" w:firstLine="567"/>
        <w:jc w:val="both"/>
      </w:pPr>
      <w:r>
        <w:t>Завышены начисления на оплату труда работника отдела ЗАГС на 360,19 руб.</w:t>
      </w:r>
    </w:p>
    <w:p w:rsidR="00D5081F" w:rsidRDefault="00D5081F" w:rsidP="00D5081F">
      <w:pPr>
        <w:pStyle w:val="a6"/>
        <w:numPr>
          <w:ilvl w:val="0"/>
          <w:numId w:val="1"/>
        </w:numPr>
        <w:spacing w:before="240"/>
        <w:ind w:left="0" w:firstLine="567"/>
        <w:jc w:val="both"/>
      </w:pPr>
      <w:r w:rsidRPr="00CA16E1">
        <w:t xml:space="preserve">Расчет ФОТ и начислений на оплату труда, представленный к смете </w:t>
      </w:r>
      <w:r>
        <w:t xml:space="preserve">               </w:t>
      </w:r>
      <w:r w:rsidRPr="00CA16E1">
        <w:t>в части расходов на осуществление отдельных государственных полномочий по сбору сведений для формирования и ведения торгового реестра не соответствует доведенным ЛБО</w:t>
      </w:r>
      <w:r>
        <w:t>.</w:t>
      </w:r>
    </w:p>
    <w:p w:rsidR="00D5081F" w:rsidRDefault="00D5081F" w:rsidP="00D5081F">
      <w:pPr>
        <w:pStyle w:val="a6"/>
        <w:numPr>
          <w:ilvl w:val="0"/>
          <w:numId w:val="1"/>
        </w:numPr>
        <w:spacing w:before="240"/>
        <w:ind w:left="0" w:firstLine="567"/>
        <w:jc w:val="both"/>
      </w:pPr>
      <w:r w:rsidRPr="00CA16E1">
        <w:t xml:space="preserve">Расчет ФОТ и начислений на оплату труда, представленный к смете </w:t>
      </w:r>
      <w:r>
        <w:t xml:space="preserve">               </w:t>
      </w:r>
      <w:r w:rsidRPr="00CA16E1">
        <w:t>в части расходов на организацию осуществления деятельности по отлову и содержанию безнадзорных животных</w:t>
      </w:r>
      <w:r>
        <w:t xml:space="preserve"> </w:t>
      </w:r>
      <w:r w:rsidRPr="00CA16E1">
        <w:t>не соответствует доведенным ЛБО</w:t>
      </w:r>
      <w:r>
        <w:t>.</w:t>
      </w:r>
    </w:p>
    <w:p w:rsidR="00D5081F" w:rsidRDefault="00D5081F" w:rsidP="00D5081F">
      <w:pPr>
        <w:pStyle w:val="a6"/>
        <w:numPr>
          <w:ilvl w:val="0"/>
          <w:numId w:val="1"/>
        </w:numPr>
        <w:spacing w:before="240"/>
        <w:ind w:left="0" w:firstLine="567"/>
        <w:jc w:val="both"/>
      </w:pPr>
      <w:r>
        <w:t>Завышены командировочные расходы при направлении на курсы повышения квалификации на 16 590,00 руб., в том числе расходы по найму жилого помещения – на 7 500,00 руб., по проезду к месту проведения курсов – на 9 090,00 руб.</w:t>
      </w:r>
    </w:p>
    <w:p w:rsidR="00D5081F" w:rsidRPr="003F1A77" w:rsidRDefault="00D5081F" w:rsidP="00D5081F">
      <w:pPr>
        <w:pStyle w:val="a6"/>
        <w:numPr>
          <w:ilvl w:val="0"/>
          <w:numId w:val="1"/>
        </w:numPr>
        <w:spacing w:before="240"/>
        <w:ind w:left="0" w:firstLine="567"/>
        <w:jc w:val="both"/>
      </w:pPr>
      <w:r>
        <w:t xml:space="preserve"> </w:t>
      </w:r>
      <w:r w:rsidRPr="003F1A77">
        <w:t>В сводном расчете по виду расходов 112 в строке «Суточные в период служебных командировок» общая сумма суточных, согласно приложенных к смете расчет</w:t>
      </w:r>
      <w:r>
        <w:t>ов</w:t>
      </w:r>
      <w:r w:rsidRPr="003F1A77">
        <w:t xml:space="preserve"> и доведенным ЛБО должна составлять 11 500,00 руб.</w:t>
      </w:r>
    </w:p>
    <w:p w:rsidR="00D5081F" w:rsidRDefault="00D5081F" w:rsidP="00D5081F">
      <w:pPr>
        <w:pStyle w:val="a6"/>
        <w:numPr>
          <w:ilvl w:val="0"/>
          <w:numId w:val="1"/>
        </w:numPr>
        <w:ind w:left="142" w:firstLine="425"/>
        <w:jc w:val="both"/>
      </w:pPr>
      <w:r>
        <w:t xml:space="preserve"> Завышены расходы на проведение медицинского осмотра работников, замещающих </w:t>
      </w:r>
      <w:proofErr w:type="gramStart"/>
      <w:r>
        <w:t>должности</w:t>
      </w:r>
      <w:proofErr w:type="gramEnd"/>
      <w:r>
        <w:t xml:space="preserve"> не являющиеся должностями муниципальной службы               на 4 507,59 руб.</w:t>
      </w:r>
    </w:p>
    <w:p w:rsidR="00D5081F" w:rsidRDefault="00D5081F" w:rsidP="00D5081F">
      <w:pPr>
        <w:pStyle w:val="a6"/>
        <w:numPr>
          <w:ilvl w:val="0"/>
          <w:numId w:val="1"/>
        </w:numPr>
        <w:ind w:left="142" w:firstLine="425"/>
        <w:jc w:val="both"/>
      </w:pPr>
      <w:r>
        <w:t xml:space="preserve">Завышены расходы на модификацию программного комплекса </w:t>
      </w:r>
      <w:r>
        <w:rPr>
          <w:lang w:val="en-US"/>
        </w:rPr>
        <w:t>SAUMI</w:t>
      </w:r>
      <w:r w:rsidRPr="00EF0E3C">
        <w:t xml:space="preserve"> </w:t>
      </w:r>
      <w:r>
        <w:t>на 500,00 руб.</w:t>
      </w:r>
    </w:p>
    <w:p w:rsidR="00D5081F" w:rsidRDefault="00D5081F" w:rsidP="00D5081F">
      <w:pPr>
        <w:pStyle w:val="a6"/>
        <w:numPr>
          <w:ilvl w:val="0"/>
          <w:numId w:val="1"/>
        </w:numPr>
        <w:ind w:left="142" w:firstLine="425"/>
        <w:jc w:val="both"/>
      </w:pPr>
      <w:r w:rsidRPr="00280939">
        <w:t xml:space="preserve">В нарушение пункта 6 Порядка в ряде случаев при изменении ЛБО </w:t>
      </w:r>
      <w:r>
        <w:t xml:space="preserve">               </w:t>
      </w:r>
      <w:r w:rsidRPr="00280939">
        <w:t>не внесены соответствующие изменения в бюджетную смету Администрации</w:t>
      </w:r>
      <w:r>
        <w:t xml:space="preserve">. </w:t>
      </w:r>
    </w:p>
    <w:p w:rsidR="00D5081F" w:rsidRPr="00280939" w:rsidRDefault="00D5081F" w:rsidP="00D5081F">
      <w:pPr>
        <w:pStyle w:val="a6"/>
        <w:widowControl w:val="0"/>
        <w:numPr>
          <w:ilvl w:val="0"/>
          <w:numId w:val="1"/>
        </w:numPr>
        <w:ind w:left="0" w:firstLine="567"/>
        <w:jc w:val="both"/>
      </w:pPr>
      <w:r w:rsidRPr="00280939">
        <w:t xml:space="preserve">В отдельных сметах в нарушение Порядка (Приложения № 1 к Порядку) отсутствуют показатели в части распределения бюджетных ассигнований по КОСГУ и кодам аналитического учета. </w:t>
      </w:r>
    </w:p>
    <w:p w:rsidR="00D5081F" w:rsidRPr="00280939" w:rsidRDefault="00D5081F" w:rsidP="00D5081F">
      <w:pPr>
        <w:pStyle w:val="a6"/>
        <w:numPr>
          <w:ilvl w:val="0"/>
          <w:numId w:val="1"/>
        </w:numPr>
        <w:ind w:left="142" w:firstLine="425"/>
        <w:jc w:val="both"/>
      </w:pPr>
      <w:r w:rsidRPr="00280939">
        <w:t xml:space="preserve">В ряде случаев коды аналитического учета не соответствуют приказу Финансового отдела </w:t>
      </w:r>
      <w:proofErr w:type="gramStart"/>
      <w:r w:rsidRPr="00280939">
        <w:t>Администрации</w:t>
      </w:r>
      <w:proofErr w:type="gramEnd"/>
      <w:r w:rsidRPr="00280939">
        <w:t xml:space="preserve"> ЗАТО г. Островной от 01.09.2016 № 46-од «</w:t>
      </w:r>
      <w:r w:rsidRPr="00280939">
        <w:rPr>
          <w:bCs/>
        </w:rPr>
        <w:t>Об утверждении Перечня муниципальных кодов цели, детализирующих виды расходов бюджета ЗАТО г. Островной Мурманской области»</w:t>
      </w:r>
      <w:r>
        <w:rPr>
          <w:bCs/>
        </w:rPr>
        <w:t>.</w:t>
      </w:r>
    </w:p>
    <w:p w:rsidR="00D5081F" w:rsidRPr="00D5081F" w:rsidRDefault="00D5081F" w:rsidP="00D5081F">
      <w:pPr>
        <w:pStyle w:val="a6"/>
        <w:widowControl w:val="0"/>
        <w:numPr>
          <w:ilvl w:val="0"/>
          <w:numId w:val="1"/>
        </w:numPr>
        <w:ind w:left="0" w:firstLine="567"/>
        <w:jc w:val="both"/>
        <w:rPr>
          <w:bCs/>
          <w:u w:val="single"/>
        </w:rPr>
      </w:pPr>
      <w:r>
        <w:t xml:space="preserve"> </w:t>
      </w:r>
      <w:r w:rsidRPr="00280939">
        <w:t xml:space="preserve">В бюджетной смете расходов на осуществление деятельности по отлову и содержанию безнадзорных животных </w:t>
      </w:r>
      <w:proofErr w:type="gramStart"/>
      <w:r w:rsidRPr="00280939">
        <w:t>не верно</w:t>
      </w:r>
      <w:proofErr w:type="gramEnd"/>
      <w:r w:rsidRPr="00280939">
        <w:t xml:space="preserve"> указан код целевой статьи расходов </w:t>
      </w:r>
      <w:r w:rsidRPr="00D5081F">
        <w:rPr>
          <w:u w:val="single"/>
        </w:rPr>
        <w:t>«0601027559» следует указать «0610275590».</w:t>
      </w:r>
      <w:r>
        <w:t>__________________________________</w:t>
      </w:r>
    </w:p>
    <w:p w:rsidR="005569D3" w:rsidRDefault="005569D3" w:rsidP="00D5081F">
      <w:pPr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(указываются нормативные  правовые  акты, нарушение  которых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lang w:eastAsia="en-US"/>
        </w:rPr>
        <w:t>установлено  в  ходе контрольного мероприятия, и факты нарушений).</w:t>
      </w:r>
    </w:p>
    <w:p w:rsidR="00D5081F" w:rsidRDefault="00D5081F" w:rsidP="00D5081F">
      <w:pPr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569D3" w:rsidRDefault="005569D3" w:rsidP="005569D3">
      <w:pPr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Финансовый отдел </w:t>
      </w:r>
      <w:proofErr w:type="gram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Администрации</w:t>
      </w:r>
      <w:proofErr w:type="gram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ЗАТО г. Островной, в соответствии              со </w:t>
      </w:r>
      <w:hyperlink r:id="rId11" w:history="1">
        <w:r>
          <w:rPr>
            <w:rStyle w:val="a3"/>
            <w:rFonts w:ascii="Times New Roman" w:eastAsiaTheme="minorHAnsi" w:hAnsi="Times New Roman" w:cs="Times New Roman"/>
            <w:color w:val="auto"/>
            <w:sz w:val="26"/>
            <w:szCs w:val="26"/>
            <w:u w:val="none"/>
            <w:lang w:eastAsia="en-US"/>
          </w:rPr>
          <w:t>статьей 270.2</w:t>
        </w:r>
      </w:hyperlink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Бюджетного кодекса Российской Федерации, Административным регламентом исполнения муниципальной функции «Осуществление внутреннего муниципального финансового контроля»</w:t>
      </w:r>
    </w:p>
    <w:p w:rsidR="00D5081F" w:rsidRDefault="00D5081F" w:rsidP="00556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  <w:lastRenderedPageBreak/>
        <w:t>ОБЯЗЫВАЕТ:</w:t>
      </w:r>
    </w:p>
    <w:p w:rsidR="00D5081F" w:rsidRDefault="00D5081F" w:rsidP="00556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569D3" w:rsidRDefault="005569D3" w:rsidP="00D50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</w:t>
      </w:r>
      <w:proofErr w:type="gramStart"/>
      <w:r w:rsidR="00D5081F" w:rsidRPr="00D5081F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>Администрацию</w:t>
      </w:r>
      <w:proofErr w:type="gramEnd"/>
      <w:r w:rsidR="00D5081F" w:rsidRPr="00D5081F">
        <w:rPr>
          <w:rFonts w:ascii="Times New Roman" w:eastAsiaTheme="minorHAnsi" w:hAnsi="Times New Roman" w:cs="Times New Roman"/>
          <w:sz w:val="28"/>
          <w:szCs w:val="28"/>
          <w:u w:val="single"/>
          <w:lang w:eastAsia="en-US"/>
        </w:rPr>
        <w:t xml:space="preserve"> ЗАТО г. Островной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</w:t>
      </w: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</w:t>
      </w:r>
      <w:r>
        <w:rPr>
          <w:rFonts w:ascii="Times New Roman" w:eastAsiaTheme="minorHAnsi" w:hAnsi="Times New Roman" w:cs="Times New Roman"/>
          <w:lang w:eastAsia="en-US"/>
        </w:rPr>
        <w:t>(наименование объекта контроля)</w:t>
      </w:r>
    </w:p>
    <w:p w:rsidR="00D5081F" w:rsidRDefault="00D5081F" w:rsidP="00D5081F">
      <w:pPr>
        <w:pStyle w:val="a6"/>
        <w:numPr>
          <w:ilvl w:val="0"/>
          <w:numId w:val="2"/>
        </w:numPr>
        <w:ind w:left="0" w:firstLine="567"/>
        <w:jc w:val="both"/>
      </w:pPr>
      <w:r>
        <w:t>Привести смету Администрации в соответствие с Порядком в части:</w:t>
      </w:r>
    </w:p>
    <w:p w:rsidR="00D5081F" w:rsidRDefault="00D5081F" w:rsidP="00D5081F">
      <w:pPr>
        <w:pStyle w:val="a6"/>
        <w:ind w:left="567"/>
        <w:jc w:val="both"/>
      </w:pPr>
      <w:r>
        <w:t>- уточнения расчетов;</w:t>
      </w:r>
    </w:p>
    <w:p w:rsidR="00D5081F" w:rsidRDefault="00D5081F" w:rsidP="00D5081F">
      <w:pPr>
        <w:pStyle w:val="a6"/>
        <w:ind w:left="0" w:firstLine="567"/>
        <w:jc w:val="both"/>
      </w:pPr>
      <w:r>
        <w:t xml:space="preserve">- предоставления </w:t>
      </w:r>
      <w:r w:rsidRPr="001B2C60">
        <w:t>документ</w:t>
      </w:r>
      <w:r>
        <w:t>ов</w:t>
      </w:r>
      <w:r w:rsidRPr="001B2C60">
        <w:t>, подтверждающи</w:t>
      </w:r>
      <w:r>
        <w:t xml:space="preserve">х и обосновывающих </w:t>
      </w:r>
      <w:r w:rsidRPr="001B2C60">
        <w:t>запланированные суммы</w:t>
      </w:r>
      <w:r>
        <w:t xml:space="preserve"> (в том числе подтверждающие планирование процентной надбавки за стаж в структурном подразделении по защите государственной тайны);</w:t>
      </w:r>
    </w:p>
    <w:p w:rsidR="00D5081F" w:rsidRDefault="00D5081F" w:rsidP="00D5081F">
      <w:pPr>
        <w:pStyle w:val="a6"/>
        <w:ind w:left="0" w:firstLine="567"/>
        <w:jc w:val="both"/>
      </w:pPr>
      <w:r>
        <w:t xml:space="preserve">- уточнения ФОТ и начислений на оплату труда главы администрации, </w:t>
      </w:r>
      <w:r w:rsidRPr="00CA16E1">
        <w:t xml:space="preserve"> </w:t>
      </w:r>
      <w:r>
        <w:t xml:space="preserve">Администрации, специалиста </w:t>
      </w:r>
      <w:r w:rsidRPr="00CA16E1">
        <w:t>по сбору сведений для формирования и ведения торгового реестра</w:t>
      </w:r>
      <w:r>
        <w:t xml:space="preserve"> и специалиста по</w:t>
      </w:r>
      <w:r w:rsidRPr="00CA16E1">
        <w:t xml:space="preserve"> организаци</w:t>
      </w:r>
      <w:r>
        <w:t>и</w:t>
      </w:r>
      <w:r w:rsidRPr="00CA16E1">
        <w:t xml:space="preserve"> осуществления деятельности </w:t>
      </w:r>
      <w:r>
        <w:t xml:space="preserve">                 </w:t>
      </w:r>
      <w:r w:rsidRPr="00CA16E1">
        <w:t>по отлову и содержанию безнадзорных животных</w:t>
      </w:r>
      <w:r>
        <w:t>, специалиста по первичному воинскому учету, специалиста отдела ЗАГС;</w:t>
      </w:r>
    </w:p>
    <w:p w:rsidR="00D5081F" w:rsidRDefault="00D5081F" w:rsidP="00D5081F">
      <w:pPr>
        <w:pStyle w:val="a6"/>
        <w:ind w:left="0" w:firstLine="567"/>
        <w:jc w:val="both"/>
      </w:pPr>
      <w:r>
        <w:t>- включения кодов аналитического учета в смету Администрации и уточнения кодов аналитического учета;</w:t>
      </w:r>
    </w:p>
    <w:p w:rsidR="00D5081F" w:rsidRDefault="00D5081F" w:rsidP="00D5081F">
      <w:pPr>
        <w:pStyle w:val="a6"/>
        <w:ind w:left="0" w:firstLine="567"/>
        <w:jc w:val="both"/>
      </w:pPr>
      <w:r>
        <w:t>- приведение в соответствие целевой статьи в смете расходов по</w:t>
      </w:r>
      <w:r w:rsidRPr="00280939">
        <w:t xml:space="preserve"> осуществлени</w:t>
      </w:r>
      <w:r>
        <w:t>ю</w:t>
      </w:r>
      <w:r w:rsidRPr="00280939">
        <w:t xml:space="preserve"> деятельности по отлову и содержанию безнадзорных животных</w:t>
      </w:r>
      <w:r>
        <w:t>.</w:t>
      </w:r>
    </w:p>
    <w:p w:rsidR="00D5081F" w:rsidRDefault="00D5081F" w:rsidP="00D5081F">
      <w:pPr>
        <w:pStyle w:val="a6"/>
        <w:ind w:left="0" w:firstLine="567"/>
        <w:jc w:val="both"/>
      </w:pPr>
      <w:r>
        <w:t>2. Сформировать б</w:t>
      </w:r>
      <w:r w:rsidRPr="001B2C60">
        <w:t>юджетн</w:t>
      </w:r>
      <w:r>
        <w:t>ую смету</w:t>
      </w:r>
      <w:r w:rsidRPr="001B2C60">
        <w:t xml:space="preserve"> в обобщенном виде по всем расходам Администрации в соответствии с </w:t>
      </w:r>
      <w:proofErr w:type="gramStart"/>
      <w:r w:rsidRPr="001B2C60">
        <w:t>доведенными</w:t>
      </w:r>
      <w:proofErr w:type="gramEnd"/>
      <w:r w:rsidRPr="001B2C60">
        <w:t xml:space="preserve"> ЛБО и с соблюдением иерархии </w:t>
      </w:r>
      <w:r>
        <w:t xml:space="preserve">                </w:t>
      </w:r>
      <w:r w:rsidRPr="001B2C60">
        <w:t>по коду бюджетной классификации</w:t>
      </w:r>
      <w:r>
        <w:t>.</w:t>
      </w:r>
    </w:p>
    <w:p w:rsidR="00D5081F" w:rsidRDefault="00D5081F" w:rsidP="00D5081F">
      <w:pPr>
        <w:pStyle w:val="a6"/>
        <w:ind w:left="0" w:firstLine="567"/>
        <w:jc w:val="both"/>
      </w:pPr>
      <w:r>
        <w:t>3. Внести изменения в бюджетную смету при каждом изменении ЛБО.</w:t>
      </w:r>
    </w:p>
    <w:p w:rsidR="00D5081F" w:rsidRDefault="00D5081F" w:rsidP="00D5081F">
      <w:pPr>
        <w:pStyle w:val="a6"/>
        <w:ind w:left="0" w:firstLine="567"/>
        <w:jc w:val="both"/>
      </w:pPr>
      <w:r>
        <w:t>4. Привести даты изменения показателей бюджетной сметы в соответствие                  с датами доведенных ЛБО.</w:t>
      </w:r>
    </w:p>
    <w:p w:rsidR="00D5081F" w:rsidRDefault="00D5081F" w:rsidP="00D5081F">
      <w:pPr>
        <w:pStyle w:val="a6"/>
        <w:ind w:left="0" w:firstLine="567"/>
        <w:jc w:val="both"/>
      </w:pPr>
      <w:r>
        <w:t>5. Представить к изменениям показателей бюджетной сметы обосновывающие документы.</w:t>
      </w:r>
    </w:p>
    <w:p w:rsidR="00D5081F" w:rsidRDefault="00D5081F" w:rsidP="00D5081F">
      <w:pPr>
        <w:pStyle w:val="a6"/>
        <w:ind w:left="0" w:firstLine="567"/>
        <w:jc w:val="both"/>
      </w:pPr>
      <w:r>
        <w:t>6. Сократить ЛБО в части:</w:t>
      </w:r>
    </w:p>
    <w:p w:rsidR="00D5081F" w:rsidRDefault="00D5081F" w:rsidP="00D5081F">
      <w:pPr>
        <w:pStyle w:val="a6"/>
        <w:ind w:left="0" w:firstLine="567"/>
        <w:jc w:val="both"/>
      </w:pPr>
      <w:r>
        <w:t>- ФОТ главы Администрации на сумму 1,50 руб.,</w:t>
      </w:r>
    </w:p>
    <w:p w:rsidR="00D5081F" w:rsidRDefault="00D5081F" w:rsidP="00D5081F">
      <w:pPr>
        <w:pStyle w:val="a6"/>
        <w:ind w:left="0" w:firstLine="567"/>
        <w:jc w:val="both"/>
      </w:pPr>
      <w:r>
        <w:t>- ФОТ Администрации на сумму 34 299,98 руб., начислений на оплату труда             на сумму 8 082,04 руб.;</w:t>
      </w:r>
    </w:p>
    <w:p w:rsidR="00D5081F" w:rsidRDefault="00D5081F" w:rsidP="00D5081F">
      <w:pPr>
        <w:pStyle w:val="a6"/>
        <w:ind w:left="0" w:firstLine="567"/>
        <w:jc w:val="both"/>
      </w:pPr>
      <w:r>
        <w:t>- услуг специальной связи по доставке отправлений на сумму 63 470,05 руб.;</w:t>
      </w:r>
    </w:p>
    <w:p w:rsidR="00D5081F" w:rsidRDefault="00D5081F" w:rsidP="00D5081F">
      <w:pPr>
        <w:pStyle w:val="a6"/>
        <w:ind w:left="0" w:firstLine="567"/>
        <w:jc w:val="both"/>
      </w:pPr>
      <w:r>
        <w:t>- расходов на компенсацию стоимости проезда и провоза багажа к месту использования отпуска и обратно на  сумму 1 642,00 руб.</w:t>
      </w:r>
    </w:p>
    <w:p w:rsidR="00D5081F" w:rsidRDefault="00D5081F" w:rsidP="00D5081F">
      <w:pPr>
        <w:pStyle w:val="a6"/>
        <w:spacing w:before="240"/>
        <w:ind w:left="0" w:firstLine="567"/>
        <w:jc w:val="both"/>
      </w:pPr>
      <w:r>
        <w:t>- командировочных расходов при направлении на курсы повышения квалификации на сумму 16 590,00 руб., в том числе расходы по найму жилого помещения – на сумму 7 500,00 руб., по проезду к месту проведения курсов –                    на сумму 9 090,00 руб.;</w:t>
      </w:r>
    </w:p>
    <w:p w:rsidR="00D5081F" w:rsidRDefault="00D5081F" w:rsidP="00D5081F">
      <w:pPr>
        <w:pStyle w:val="a6"/>
        <w:ind w:left="0" w:firstLine="567"/>
        <w:jc w:val="both"/>
      </w:pPr>
      <w:r>
        <w:t xml:space="preserve">- проведения медицинского осмотра работников, замещающих </w:t>
      </w:r>
      <w:proofErr w:type="gramStart"/>
      <w:r>
        <w:t>должности</w:t>
      </w:r>
      <w:proofErr w:type="gramEnd"/>
      <w:r>
        <w:t xml:space="preserve">                 не являющиеся должностями муниципальной службы на сумму 4 507,59 руб.;</w:t>
      </w:r>
    </w:p>
    <w:p w:rsidR="00D5081F" w:rsidRDefault="00D5081F" w:rsidP="00D5081F">
      <w:pPr>
        <w:pStyle w:val="a6"/>
        <w:ind w:left="567"/>
        <w:jc w:val="both"/>
      </w:pPr>
      <w:r>
        <w:t xml:space="preserve">- модификации программного комплекса </w:t>
      </w:r>
      <w:r>
        <w:rPr>
          <w:lang w:val="en-US"/>
        </w:rPr>
        <w:t>SAUMI</w:t>
      </w:r>
      <w:r w:rsidRPr="00EF0E3C">
        <w:t xml:space="preserve"> </w:t>
      </w:r>
      <w:r>
        <w:t>на сумму 500,00 руб.</w:t>
      </w:r>
    </w:p>
    <w:p w:rsidR="00D5081F" w:rsidRDefault="00D5081F" w:rsidP="00D5081F">
      <w:pPr>
        <w:pStyle w:val="a6"/>
        <w:ind w:left="0" w:firstLine="567"/>
        <w:jc w:val="both"/>
        <w:rPr>
          <w:color w:val="000000"/>
        </w:rPr>
      </w:pPr>
      <w:r>
        <w:t xml:space="preserve">7. Перераспределить бюджетные ассигнования в части расходов по переданным государственным полномочиям по </w:t>
      </w:r>
      <w:r w:rsidRPr="00BF2F59">
        <w:rPr>
          <w:color w:val="000000"/>
        </w:rPr>
        <w:t>первично</w:t>
      </w:r>
      <w:r>
        <w:rPr>
          <w:color w:val="000000"/>
        </w:rPr>
        <w:t>му</w:t>
      </w:r>
      <w:r w:rsidRPr="00BF2F59">
        <w:rPr>
          <w:color w:val="000000"/>
        </w:rPr>
        <w:t xml:space="preserve"> воинско</w:t>
      </w:r>
      <w:r>
        <w:rPr>
          <w:color w:val="000000"/>
        </w:rPr>
        <w:t>му</w:t>
      </w:r>
      <w:r w:rsidRPr="00BF2F59">
        <w:rPr>
          <w:color w:val="000000"/>
        </w:rPr>
        <w:t xml:space="preserve"> учет</w:t>
      </w:r>
      <w:r>
        <w:rPr>
          <w:color w:val="000000"/>
        </w:rPr>
        <w:t xml:space="preserve">у и </w:t>
      </w:r>
      <w:r w:rsidRPr="00BF2F59">
        <w:rPr>
          <w:color w:val="000000"/>
        </w:rPr>
        <w:t>государственн</w:t>
      </w:r>
      <w:r>
        <w:rPr>
          <w:color w:val="000000"/>
        </w:rPr>
        <w:t>ой</w:t>
      </w:r>
      <w:r w:rsidRPr="00BF2F59">
        <w:rPr>
          <w:color w:val="000000"/>
        </w:rPr>
        <w:t xml:space="preserve"> регистраци</w:t>
      </w:r>
      <w:r>
        <w:rPr>
          <w:color w:val="000000"/>
        </w:rPr>
        <w:t>и</w:t>
      </w:r>
      <w:r w:rsidRPr="00BF2F59">
        <w:rPr>
          <w:color w:val="000000"/>
        </w:rPr>
        <w:t xml:space="preserve"> актов гражданского состояния</w:t>
      </w:r>
      <w:r>
        <w:rPr>
          <w:color w:val="000000"/>
        </w:rPr>
        <w:t>, в связи с пересчетом ФОТ и начислений на оплату труда.</w:t>
      </w:r>
    </w:p>
    <w:p w:rsidR="00D5081F" w:rsidRPr="00D5081F" w:rsidRDefault="00D5081F" w:rsidP="00D508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081F">
        <w:rPr>
          <w:rFonts w:ascii="Times New Roman" w:hAnsi="Times New Roman" w:cs="Times New Roman"/>
          <w:color w:val="000000"/>
          <w:sz w:val="26"/>
          <w:szCs w:val="26"/>
        </w:rPr>
        <w:t xml:space="preserve">8. Усилить </w:t>
      </w:r>
      <w:r w:rsidRPr="00D5081F">
        <w:rPr>
          <w:rFonts w:ascii="Times New Roman" w:hAnsi="Times New Roman" w:cs="Times New Roman"/>
          <w:sz w:val="26"/>
          <w:szCs w:val="26"/>
        </w:rPr>
        <w:t xml:space="preserve">внутренний финансовый контроль в отношении внутренних бюджетных процедур, к которым относится составление, утверждение и ведение бюджетных смет, в соответствии с </w:t>
      </w:r>
      <w:hyperlink w:anchor="sub_1000" w:history="1">
        <w:r w:rsidRPr="00D5081F">
          <w:rPr>
            <w:rFonts w:ascii="Times New Roman" w:hAnsi="Times New Roman" w:cs="Times New Roman"/>
            <w:sz w:val="26"/>
            <w:szCs w:val="26"/>
          </w:rPr>
          <w:t xml:space="preserve">Методическими </w:t>
        </w:r>
        <w:proofErr w:type="gramStart"/>
        <w:r w:rsidRPr="00D5081F">
          <w:rPr>
            <w:rFonts w:ascii="Times New Roman" w:hAnsi="Times New Roman" w:cs="Times New Roman"/>
            <w:sz w:val="26"/>
            <w:szCs w:val="26"/>
          </w:rPr>
          <w:t>рекомендаци</w:t>
        </w:r>
      </w:hyperlink>
      <w:r w:rsidRPr="00D5081F">
        <w:rPr>
          <w:rFonts w:ascii="Times New Roman" w:hAnsi="Times New Roman" w:cs="Times New Roman"/>
          <w:sz w:val="26"/>
          <w:szCs w:val="26"/>
        </w:rPr>
        <w:t>ями</w:t>
      </w:r>
      <w:proofErr w:type="gramEnd"/>
      <w:r w:rsidRPr="00D5081F">
        <w:rPr>
          <w:rFonts w:ascii="Times New Roman" w:hAnsi="Times New Roman" w:cs="Times New Roman"/>
          <w:sz w:val="26"/>
          <w:szCs w:val="26"/>
        </w:rPr>
        <w:t xml:space="preserve">                                   по осуществлению внутреннего финансового контроля данный вид контроля </w:t>
      </w:r>
      <w:r w:rsidRPr="00D5081F">
        <w:rPr>
          <w:rFonts w:ascii="Times New Roman" w:hAnsi="Times New Roman" w:cs="Times New Roman"/>
          <w:sz w:val="26"/>
          <w:szCs w:val="26"/>
        </w:rPr>
        <w:lastRenderedPageBreak/>
        <w:t xml:space="preserve">относится к внутренним, утвержденными приказом Министерства финансов </w:t>
      </w:r>
      <w:r w:rsidRPr="00D5081F">
        <w:rPr>
          <w:rFonts w:ascii="Times New Roman" w:hAnsi="Times New Roman" w:cs="Times New Roman"/>
          <w:sz w:val="26"/>
          <w:szCs w:val="26"/>
          <w:u w:val="single"/>
        </w:rPr>
        <w:t>Российской Федерации от 07.09.2016 № 356.</w:t>
      </w:r>
      <w:r w:rsidRPr="00D5081F">
        <w:rPr>
          <w:rFonts w:ascii="Times New Roman" w:hAnsi="Times New Roman" w:cs="Times New Roman"/>
          <w:sz w:val="26"/>
          <w:szCs w:val="26"/>
        </w:rPr>
        <w:t xml:space="preserve">___________________________________ </w:t>
      </w:r>
    </w:p>
    <w:p w:rsidR="005569D3" w:rsidRDefault="005569D3" w:rsidP="00D508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(указываются требования о рассмотрении в установленный  срок</w:t>
      </w:r>
      <w:hyperlink r:id="rId12" w:anchor="sub_4444" w:history="1">
        <w:r>
          <w:rPr>
            <w:rStyle w:val="a3"/>
            <w:rFonts w:ascii="Times New Roman" w:eastAsiaTheme="minorHAnsi" w:hAnsi="Times New Roman" w:cs="Times New Roman"/>
            <w:color w:val="auto"/>
            <w:u w:val="none"/>
            <w:lang w:eastAsia="en-US"/>
          </w:rPr>
          <w:t>*</w:t>
        </w:r>
      </w:hyperlink>
      <w:r>
        <w:rPr>
          <w:rFonts w:ascii="Times New Roman" w:eastAsiaTheme="minorHAnsi" w:hAnsi="Times New Roman" w:cs="Times New Roman"/>
          <w:lang w:eastAsia="en-US"/>
        </w:rPr>
        <w:t>выявленных нарушений и принятии мер  по  их  устранению, а  также устранению причин и условий таких нарушений)</w:t>
      </w:r>
    </w:p>
    <w:p w:rsidR="005569D3" w:rsidRDefault="005569D3" w:rsidP="005569D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569D3" w:rsidRDefault="005569D3" w:rsidP="005569D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 результатах исполнения настоящего Представления следует проинформировать Финансовый отдел </w:t>
      </w:r>
      <w:proofErr w:type="gram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Администрации</w:t>
      </w:r>
      <w:proofErr w:type="gram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ЗАТО г. Островной в срок      до «</w:t>
      </w:r>
      <w:r w:rsidR="00D5081F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29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 </w:t>
      </w:r>
      <w:r w:rsidR="00D5081F" w:rsidRPr="00D5081F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декабря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20</w:t>
      </w:r>
      <w:r w:rsidR="00D5081F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 xml:space="preserve">17 </w:t>
      </w:r>
      <w:r w:rsidR="00D5081F" w:rsidRPr="00D5081F">
        <w:rPr>
          <w:rFonts w:ascii="Times New Roman" w:eastAsiaTheme="minorHAnsi" w:hAnsi="Times New Roman" w:cs="Times New Roman"/>
          <w:sz w:val="26"/>
          <w:szCs w:val="26"/>
          <w:lang w:eastAsia="en-US"/>
        </w:rPr>
        <w:t>года</w:t>
      </w:r>
      <w:r w:rsidRPr="00D5081F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Неисполнение в установленный срок настоящего Представления влечет административную  ответственность в соответствии со </w:t>
      </w:r>
      <w:hyperlink r:id="rId13" w:history="1">
        <w:r>
          <w:rPr>
            <w:rStyle w:val="a3"/>
            <w:rFonts w:ascii="Times New Roman" w:eastAsiaTheme="minorHAnsi" w:hAnsi="Times New Roman" w:cs="Times New Roman"/>
            <w:color w:val="auto"/>
            <w:sz w:val="26"/>
            <w:szCs w:val="26"/>
            <w:u w:val="none"/>
            <w:lang w:eastAsia="en-US"/>
          </w:rPr>
          <w:t>статьей 19.5</w:t>
        </w:r>
      </w:hyperlink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Кодекса  Российской Федерации об  административных правонарушениях.</w:t>
      </w: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Настоящее Представление может быть обжаловано в установленном порядке         в </w:t>
      </w:r>
      <w:proofErr w:type="gram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Администрацию</w:t>
      </w:r>
      <w:proofErr w:type="gram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ЗАТО г. Островной.</w:t>
      </w: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Начальник отдела администрации</w:t>
      </w:r>
      <w:r w:rsidR="00E3353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___________                    </w:t>
      </w:r>
      <w:r w:rsidR="00E3353F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Т.К. Маликова</w:t>
      </w: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</w:t>
      </w:r>
      <w:r w:rsidR="00E335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</w:t>
      </w:r>
      <w:r w:rsidR="00E3353F" w:rsidRPr="00E3353F">
        <w:rPr>
          <w:rFonts w:ascii="Times New Roman" w:eastAsiaTheme="minorHAnsi" w:hAnsi="Times New Roman" w:cs="Times New Roman"/>
          <w:sz w:val="20"/>
          <w:szCs w:val="20"/>
          <w:lang w:eastAsia="en-US"/>
        </w:rPr>
        <w:t>(подпись)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</w:t>
      </w:r>
      <w:r w:rsidR="00E3353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Pr="00E3353F">
        <w:rPr>
          <w:rFonts w:ascii="Times New Roman" w:eastAsiaTheme="minorHAnsi" w:hAnsi="Times New Roman" w:cs="Times New Roman"/>
          <w:sz w:val="20"/>
          <w:szCs w:val="20"/>
          <w:lang w:eastAsia="en-US"/>
        </w:rPr>
        <w:t>(ФИО)</w:t>
      </w: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Отметка о направлении (вручении) Представления должностному  лицу объекта контроля (указать </w:t>
      </w:r>
      <w:proofErr w:type="gram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нужное</w:t>
      </w:r>
      <w:proofErr w:type="gram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):</w:t>
      </w:r>
    </w:p>
    <w:p w:rsidR="00957CE6" w:rsidRDefault="005569D3" w:rsidP="00556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- вручено лично руководителю  или  уполномоченному  представителю объекта контроля (реквизиты документа, подтверждающего полномочия                                     на  представительство,   дата   вручения,   должность   и  Ф.И.О., получившего Представление лица, его подпись)</w:t>
      </w:r>
      <w:r w:rsidR="00D5081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</w:p>
    <w:p w:rsidR="005569D3" w:rsidRDefault="00957CE6" w:rsidP="00556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</w:t>
      </w:r>
      <w:r w:rsidR="006D434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</w:t>
      </w:r>
      <w:r w:rsidR="00F578C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  <w:bookmarkStart w:id="0" w:name="_GoBack"/>
      <w:bookmarkEnd w:id="0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D5081F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___________   __________     </w:t>
      </w:r>
      <w:r w:rsidR="00D5081F" w:rsidRPr="00D5081F">
        <w:rPr>
          <w:rFonts w:ascii="Times New Roman" w:eastAsiaTheme="minorHAnsi" w:hAnsi="Times New Roman" w:cs="Times New Roman"/>
          <w:sz w:val="26"/>
          <w:szCs w:val="26"/>
          <w:u w:val="single"/>
          <w:lang w:eastAsia="en-US"/>
        </w:rPr>
        <w:t>С.Е. Богданова</w:t>
      </w:r>
    </w:p>
    <w:p w:rsidR="005569D3" w:rsidRDefault="00D5081F" w:rsidP="00556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>(дата)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  </w:t>
      </w:r>
      <w:r w:rsidRPr="00D5081F">
        <w:rPr>
          <w:rFonts w:ascii="Times New Roman" w:eastAsiaTheme="minorHAnsi" w:hAnsi="Times New Roman" w:cs="Times New Roman"/>
          <w:sz w:val="20"/>
          <w:szCs w:val="20"/>
          <w:lang w:eastAsia="en-US"/>
        </w:rPr>
        <w:t>(подпись)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(ФОИ)</w:t>
      </w:r>
    </w:p>
    <w:p w:rsidR="00957CE6" w:rsidRDefault="00957CE6" w:rsidP="00556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* Если срок не указан, в течение 30 дней со дня получения Представления</w:t>
      </w: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lang w:eastAsia="en-US"/>
        </w:rPr>
      </w:pP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</w:p>
    <w:p w:rsidR="005569D3" w:rsidRDefault="005569D3" w:rsidP="005569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6"/>
          <w:szCs w:val="26"/>
          <w:lang w:eastAsia="en-US"/>
        </w:rPr>
        <w:t>_________</w:t>
      </w:r>
    </w:p>
    <w:p w:rsidR="006C7DA9" w:rsidRDefault="006C7DA9"/>
    <w:sectPr w:rsidR="006C7DA9" w:rsidSect="00396F61">
      <w:pgSz w:w="11906" w:h="16838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121"/>
    <w:multiLevelType w:val="hybridMultilevel"/>
    <w:tmpl w:val="E5F47062"/>
    <w:lvl w:ilvl="0" w:tplc="28A214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54AEB"/>
    <w:multiLevelType w:val="hybridMultilevel"/>
    <w:tmpl w:val="F7AC3734"/>
    <w:lvl w:ilvl="0" w:tplc="EB5813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D3"/>
    <w:rsid w:val="0012709E"/>
    <w:rsid w:val="00396F61"/>
    <w:rsid w:val="005569D3"/>
    <w:rsid w:val="0064028D"/>
    <w:rsid w:val="006C7DA9"/>
    <w:rsid w:val="006D4343"/>
    <w:rsid w:val="00957CE6"/>
    <w:rsid w:val="00B36373"/>
    <w:rsid w:val="00D5081F"/>
    <w:rsid w:val="00E3353F"/>
    <w:rsid w:val="00F5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D3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69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6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9D3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508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D3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69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56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9D3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508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ostrov@gremih.mels.ru" TargetMode="External"/><Relationship Id="rId13" Type="http://schemas.openxmlformats.org/officeDocument/2006/relationships/hyperlink" Target="garantF1://12025267.195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file:///O:\4.%20&#1055;&#1077;&#1088;&#1077;&#1087;&#1077;&#1095;&#1080;&#1085;&#1072;%20&#1052;.&#1052;\&#1055;&#1088;&#1086;&#1074;&#1077;&#1088;&#1082;&#1080;\204%20(&#1054;&#1073;%20&#1091;&#1090;&#1074;%20&#1040;&#1056;%20&#1092;&#1080;&#1085;&#1072;&#1085;&#1089;&#1086;&#1074;&#1099;&#1081;%20&#1082;&#1086;&#1085;&#1090;&#1088;&#1086;&#1083;&#1100;)%20&#1052;&#1053;&#1055;&#1040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O:\4.%20&#1055;&#1077;&#1088;&#1077;&#1087;&#1077;&#1095;&#1080;&#1085;&#1072;%20&#1052;.&#1052;\&#1055;&#1088;&#1086;&#1074;&#1077;&#1088;&#1082;&#1080;\204%20(&#1054;&#1073;%20&#1091;&#1090;&#1074;%20&#1040;&#1056;%20&#1092;&#1080;&#1085;&#1072;&#1085;&#1089;&#1086;&#1074;&#1099;&#1081;%20&#1082;&#1086;&#1085;&#1090;&#1088;&#1086;&#1083;&#1100;)%20&#1052;&#1053;&#1055;&#1040;.docx" TargetMode="External"/><Relationship Id="rId11" Type="http://schemas.openxmlformats.org/officeDocument/2006/relationships/hyperlink" Target="garantF1://12012604.27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1201260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269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2021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Островной</Company>
  <LinksUpToDate>false</LinksUpToDate>
  <CharactersWithSpaces>13520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Сиридина О.В.</dc:creator>
  <cp:lastModifiedBy>Сиридина О.В.</cp:lastModifiedBy>
  <cp:revision>6</cp:revision>
  <cp:lastPrinted>2017-12-15T13:04:00Z</cp:lastPrinted>
  <dcterms:created xsi:type="dcterms:W3CDTF">2017-12-15T12:40:00Z</dcterms:created>
  <dcterms:modified xsi:type="dcterms:W3CDTF">2017-12-15T13:05:00Z</dcterms:modified>
</cp:coreProperties>
</file>